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Pol Pot Revisited</w:t>
      </w:r>
    </w:p>
    <w:p w:rsidR="00C50154" w:rsidRDefault="00C5015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Israel Shamir       -      Sept. 18, 2012</w:t>
      </w:r>
    </w:p>
    <w:p w:rsidR="00C50154" w:rsidRDefault="00C50154">
      <w:pPr>
        <w:widowControl w:val="0"/>
        <w:autoSpaceDE w:val="0"/>
        <w:autoSpaceDN w:val="0"/>
        <w:adjustRightInd w:val="0"/>
        <w:spacing w:after="0" w:line="240" w:lineRule="auto"/>
        <w:rPr>
          <w:rFonts w:ascii="Arial" w:hAnsi="Arial" w:cs="Arial"/>
          <w:sz w:val="12"/>
          <w:szCs w:val="12"/>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 Pot the Cambodians remember was not a tyrant, but a great patriot and nationalist, a lover of native culture and native way of life. He was brought up in  royal palace circles; his aunt was a concubine of the previous king. He studied in Paris, but instead of making money and a career, he returned home, and spent a few years dwelling with forest tribes to learn from the peasants. He felt compassion for the ordinary village people who were ripped off on a daily basis by the city folk, the comprador parasites. He built an army to defend the countryside from these power-wielding robbers. Pol Pot,  a monkish man of simple needs, did not seek wealth, fame or power for himself. He had one great ambition: to terminate the failing colonial capitalism in Cambodia, return to village tradition, and from there, to build a new country from scratch.    . . .   The Cambodians I spoke to pooh-poohed the dreadful stories of Communist Holocaust as a western invention. They reminded me of what went on:  their brief history of troubles began in 1970, when the Americans chased away their legitimate ruler, Prince Sihanouk,  and replaced him with their proxy military dictator Lon Nol. Lon Nol’s middle name was Corruption, and his followers stole everything they could, transferred their ill-gotten gains abroad then moved to the US.  On top of this came US bombing raids. The peasants ran to the forest guerrillas of Khmer Rouge, which was led by a few Sorbonne graduates, and eventually succeeded in kicking out Lon Nol and his American supporters.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1975, Pol Pot took over the country, devastated by a US bombing campaign of Dresden ferocity, and saved it, they say. Indeed, the US planes (do you remember Ride of the Valkyries in the Apocalypse is Now?) dropped more bombs on this poor country than they had on the Nazi Germany, and spread their mines all over the rest of it.    . . .   Pol Pot and his friends inherited a devastated country. The villages had been depopulated; millions of refugees gathered in the capital to escape American bombs and American mines. Destitute and hungry, they had to be fed. But because of the bombing campaign, nobody planted rice in 1974. Pol Pot commanded everybody away from the city and to the rice paddies, to plant rice. This was a harsh, but a necessary step, and in a year Cambodia had plenty of rice, enough to feed all and even to sell some surplus to buy necessary commodities.    . . .   Poor people had enough food and were taught to read and write. As for the mass killings, these are just horror stories, averred my Cambodian interlocutors.  Surely the victorious peasants shot marauders and spies, but many more died of American-planted mines and during the subsequent Vietnamese takeover, they said.    . . .   Noam Chomsky assessed that the death toll in Cambodia may have been inflated “by a factor of a thousand.”</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no photos of the killings; instead, the humble museum holds a couple of naïve paintings showing a big, strong man killing a small, weak one, in a rather traditional style. Other plaques read: “Here the murderous tools were kept, but nothing remains now” and similar inscriptions. To me, this recalled other CIA-sponsored stories of Red atrocities, be it Stalin’s Terror or the Ukrainian Holodomor. The people now in charge of the US, Europe and Russia want to present every alternative to their rule as inept or bloody or both. They especially hate incorruptible leaders, be it Robespierre or Lenin, Stalin or Mao – and Pol Pot.   . . .</w:t>
      </w: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http://www.counterpunch.org/2012/09/18/pol-pot-revisited/</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the Presidency</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 , Former Pub. Ed. Ludwig von Mises, Congressional chief of staff Ron Paul, Founder-Chairman Mises Institute    -   Oct. 6, 1996.</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C50154" w:rsidRDefault="00C50154">
      <w:pPr>
        <w:widowControl w:val="0"/>
        <w:autoSpaceDE w:val="0"/>
        <w:autoSpaceDN w:val="0"/>
        <w:adjustRightInd w:val="0"/>
        <w:spacing w:after="0" w:line="240" w:lineRule="auto"/>
        <w:rPr>
          <w:rFonts w:ascii="Arial" w:hAnsi="Arial" w:cs="Arial"/>
          <w:sz w:val="10"/>
          <w:szCs w:val="1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http://www.lewrockwell.com/rockwell/down-presidency.html</w:t>
      </w: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spies: Israel or UK forged nukes report on Iran</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Dec. 29th, 2009</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M. Giraldi, PhD, is a former CIA counter terrorism specialist and military intelligence officer. He was also foreign policy advisor to Ron Paul during his last presidential run.</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intelligence sources have confirmed Iran’s assertions that a document published by a British daily about Tehran’s nuclear program is a fabrication. According to a former CIA official, US intelligence agents have found that the document, which was published by the Times of London on December 14, was fabricated by Israel or Britain, the Inter Press Service (IPS) reported on Monday. The IPS report was penned by renowned investigative journalist Gareth Porter.</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Philip Giraldi, who was a CIA counterterrorism official from 1976 to 1992, told IPS that intelligence </w:t>
      </w:r>
      <w:r>
        <w:rPr>
          <w:rFonts w:ascii="Arial" w:hAnsi="Arial" w:cs="Arial"/>
          <w:sz w:val="20"/>
          <w:szCs w:val="20"/>
        </w:rPr>
        <w:lastRenderedPageBreak/>
        <w:t>sources say   . . .   that US intelligence sources mainly suspect Israel of carrying out the forgery, although, they do not rule out the possibility of the British having played a part in it.</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Times article said that Iran had been secretly experimenting on a key component of a nuclear bomb called the “neutron initiator.” Right after the article was published, Iran’s Foreign Ministry Spokesman Ramin Mehman-Parast dismissed the report as completely “baseless.”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Times article did not identify the source of the document, but rather quoted comments by “an Asian intelligence source,” who claimed that his government believes that Tehran has been working on a neutron initiator since 2007.   . . .</w:t>
      </w:r>
    </w:p>
    <w:p w:rsidR="00C50154" w:rsidRDefault="00C50154">
      <w:pPr>
        <w:widowControl w:val="0"/>
        <w:autoSpaceDE w:val="0"/>
        <w:autoSpaceDN w:val="0"/>
        <w:adjustRightInd w:val="0"/>
        <w:spacing w:after="0" w:line="240" w:lineRule="auto"/>
        <w:rPr>
          <w:rFonts w:ascii="Times New Roman" w:hAnsi="Times New Roman" w:cs="Times New Roman"/>
          <w:sz w:val="12"/>
          <w:szCs w:val="12"/>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http://www.theworldweliveinblog.com/tag/war/</w:t>
      </w: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http://www.presstv.ir/detail/114871.html</w:t>
      </w: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Credo: A Contribution toward the Interpretation of the National Mind</w:t>
      </w:r>
    </w:p>
    <w:p w:rsidR="00C50154" w:rsidRDefault="00C5015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C50154" w:rsidRDefault="00C50154">
      <w:pPr>
        <w:widowControl w:val="0"/>
        <w:autoSpaceDE w:val="0"/>
        <w:autoSpaceDN w:val="0"/>
        <w:adjustRightInd w:val="0"/>
        <w:spacing w:after="0" w:line="240" w:lineRule="auto"/>
        <w:rPr>
          <w:rFonts w:ascii="Arial" w:hAnsi="Arial" w:cs="Arial"/>
          <w:sz w:val="12"/>
          <w:szCs w:val="12"/>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http://ozmic.org/content/land-docile-and-unfree</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Cuban Education in Neo-liberal Times: Socialist Revolutionaries and State Capitalism</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Curry Malott   -  Journal for Critical Education Policy Studies  -  D’Youville College, Buffalo, NY</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The United States’ War Against the Cuban Revolution</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http://www.jceps.com/?pageID=article&amp;articleID=90</w:t>
      </w: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http://www.jceps.com/index.php?pageID=article&amp;articleID=90</w:t>
      </w: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 Flawed Terrorism Research Driving Flawed Counterterrorism Policies?</w:t>
      </w:r>
      <w:r>
        <w:rPr>
          <w:rFonts w:ascii="Times New Roman" w:hAnsi="Times New Roman" w:cs="Times New Roman"/>
          <w:sz w:val="24"/>
          <w:szCs w:val="24"/>
        </w:rPr>
        <w:t xml:space="preserve"> </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German, Brennan Center for Justice’s Liberty and National Security Program</w:t>
      </w:r>
    </w:p>
    <w:p w:rsidR="00C50154" w:rsidRDefault="00C5015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April 7, 2015</w:t>
      </w:r>
    </w:p>
    <w:p w:rsidR="00C50154" w:rsidRDefault="00C50154">
      <w:pPr>
        <w:widowControl w:val="0"/>
        <w:autoSpaceDE w:val="0"/>
        <w:autoSpaceDN w:val="0"/>
        <w:adjustRightInd w:val="0"/>
        <w:spacing w:after="0" w:line="240" w:lineRule="auto"/>
        <w:rPr>
          <w:rFonts w:ascii="Arial" w:hAnsi="Arial" w:cs="Arial"/>
          <w:sz w:val="12"/>
          <w:szCs w:val="12"/>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than thirteen years after the U.S. intelligence community named the prevention of terrorism its number one goal, it seems to have little understanding of what drives terrorism    .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government is continuing to fund research supporting discredited theories of terrorist radicalization, rather than objective empirical analyses.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and after World War I, an FBI hunt for German spies and anarchist bombers devolved into wide ranging investigations of thousands of people based on their ancestry, associations, and political views. The Bureau targeted so-called “radicals” — which included peace activists, draft resisters, socialists, civil rights activists, journalists, academics, clergy, and labor organizers — because it equated opposition to war as support for the enemy, and advocacy for economic and social justice as a threat to the existing political establishment. J. Edgar Hoover, then the director of the FBI’s Radical Division, categorized all leftist political ideologies as “Bolshevism” in order to imply a foreign origin, alien and invasive to the United States.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political establishment in turn supported the FBI’s effort to defend the status quo. Wealthy business interests funded vigilante organizations like the 250,000 member strong American Protective League, which acted as government-sanctioned informants     . . .   The U.S. Congress and the New York State Legislature held “radicalization” hearings in which the FBI opened its files, denouncing hundreds of Americans as disloyal and dangerous based on guilt-by-association accusations of these dubious informers.     . . .    The goal of these investigations and hearings was   . . .    to suppress dissent     . . .    [A] flawed conception of “radicalization” remained, fueling McCarthyism    .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FBI resurrected the concept of radicalization once again after the terrorist attacks of September 11, 2001, this time as a formal theory depicting a linear four-step process to becoming an “Islamic extremist.” It identified common religious practices and participation in Muslim social and political groups as “indicators” of a progression toward violence. The theory that terrorists incubate through predictable steps from adopting a radical ideology to committing an act of violence has been soundly discredited by empirical studies of terrorists. Yet the government continues to maintain that terrorism can be prevented by controlling the spread of extreme ideas.    . . .   The FBI’S radicalization model has been adopted by local police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explains the government’s continuing reliance on a simplistic and factually flawed theory of terrorist radicalization in constructing counterterrorism policies?    . . .    Of 1535 scholarly papers published on the subject of terrorism between 2000 and 2004, only 121 had the word ‘data’ in their abstracts    . . .    The FBI agents Kundnani interviewed said they preferred a simple explanation of terrorist radicalization over a more complex one, even if it was contradicted by evidence. But there may be more to why the government prefers these theories than mere simplicity.  Dr. Lisa Stampnitzky, of Harvard University, shares Kundnani’s view that terrorism studies often have an unhealthy financial and intellectual dependence on government    .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---http://justsecurity.org/21823/flawed-terrorism-research-driving-flawed-counterterrorism-policies/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World War and leadership in a democracy</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Citizen's Library of Economics, Politics and Sociology</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Richard T. Ely, Ph.d., LL.D, Political Economy, the University of Wisconsin</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Published, September, 1918, Macmillan Company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have been shocked by the attitude of religious leaders in Germany with respect to the present War. If they had been more familiar with the position which religion occupies in the minds of German intellectual leaders, they would have been better prepared for what has happened.    . . .    Religion is fostered by the state as an agency to keep the masses in order. Every one who has been a student in Germany and who is at all observant knows that such is the case.    . . .   It is by no means insignificant that the German language has no word for “gentleman,” and they have to borrow the English word when they attempt to express the idea. .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 beautiful day in the Ehineland. Nature is smiling on all. A party is taking an excursion up the mountain to see the National Monument (Nationaldenhmal) and the glorious view over the surrounding country. In going up the mountain by rail the desirable seats are those nearest the side of the coupes. Consequently, the passengers stand on the platform and wait for an opportunity to get their seats. An American lady has grasped the handles on the two sides of the entrance and is entitled to get in first and to have her choice of the seats when a burly German, apparently an educated man, belonging to the upper classes, the kind of a man who in England or America would be a gentleman, grasps this American lady and thrusts her aside, dragging in his meek German wife after him, thus beclouding and defiling the beauties of Nature.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sort of thing which might happen anywhere, but would happen ten times in Germany where it would happen once in England or America. It would be taken complacently in Germany, while in England and America it would arouse hot indignation. We are at war then with Germany because, while there are many fine gentlemen in Germany, the idea of gentleman is not a living idea in the German militaristic system.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has carried on a treacherous and insidious propaganda for generations in preparing for war. This propaganda has until recently been little understood by the rest of the world and we have had only a faint glimmering notion of what has been going on.</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spies have been placed everywhere. German business has been a means of propaganda and preparation for conquest, and now we can see that the educational work fostered by Germany has been another one of the agencies of propaganda. As I am describing only what I myself have learned from personal observation and conversation, I give merely two illustrations of German educational propaganda.   . . .   I inquired about an opportunity for boys to learn German in France, and heard of a family living in Versailles to which German boys were frequently sent. As I now review all the circumstances I have little doubt that this family formed a connection for German propaganda and was probably a part of the detestable spy system of Germany. I found, moreover, during my inquiries that Germany had seen to it that there should be a school in Brussels where good instruction was given in German in the German language, so that a child could go there and keep up his German and at the same time learn French. I have a clear impression, although it is not supported by official documents that I have seen, that direct pecuniary aid was given to support German instruction in Brussels, and that this was a part of the plan for the wickedness of 1914. And recent revelations show that the German imperial budget contained a very considerable item for instruction in German in foreign lands, quite confirming the impressions gathered from personal experiences.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Coupled with this dislike and exploitation of the foreigner, goes the astounding inability of the Germans to understand the psychology of other nations. Cruelty and oppression attend all their efforts at colonial expansion.</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civilized world now knows that Germans should never rule non-Germans and that to turn back to Germany her lost colonies would be a crime, a sin crying to high heaven. Is it not enough that she has handed over to those blood-thirsty butchers, the Turks, new regions of Armenia for renewed slaughter of helpless Armenian men and women, young and old, even babes?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 Samoa, as it will be recalled, was conquered early in the War by New Zealand. On the return trip we stopped at American Samoa, where I may remark, first of all, that I was deeply impressed by the warm affection shown by the American Samoans to the American Government and to the naval commander and governor who was just leaving his post. Their demonstrations of affection were very touching, and I was told that when the Princeton went down in the harbor, Samoan chiefs wept as if Uncle Sam were a real living personal friend and had suffered a great loss.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Americans got on board at Samoa who had been spending some time in German Samoa. One of them told me that the Samoans were full of joy when Samoa was conquered by New Zealand, and they were able to get out from under the harsh German rule. The Americans, however, made it their business to go about among the Samoans and tell them that German Samoa might be reconquered before the end of the War and warned them to make no demonstrations, but to go quietly about their work so that in case the Germans should return there would be no excuse for punishing them. We did not then understand German frightfulness as well as we do now, but these Americans even at that time had an appreciation of the fate which might befall the Samoans should Germany come back. They did the right thing in warning them not to let the Germans know how happy they were to escape from their harsh control.    . . .</w:t>
      </w: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16"/>
          <w:szCs w:val="16"/>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how needless this War from the point of view of Germany, provided only she desired economic prosperity and room for economic expansion! The whole world was before her. No one stood in her way, although she was pursuing narrowly nationalistic methods of aggrandizement. Without conflict of arms Germany was steadily gaining ground in all parts of the world. There was wonderful peace, wonderful prosperity at home. People were well clothed, safely sheltered in sanitary homes under wholesome conditions, except with some overcrowding to be sure in the great centers, and they were fairly well fed. Even socialists had to admit increasing prosperity at home. There was relatively slight unemployment, and in a city like Munich such abundant provision to take care of all needing work and charitable relief that there was little suffering of an economic character. Vocational education was training the youth of the land towards still greater prosperity. German commerce and industry were invading all lands and nowhere encountered serious barriers. German ships were found on all seas and in English waters as well as in the waters of all of the countries of the world they came and went freely.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envious masters of Germany were not satisfied. The lust for dominion and world conquest called a sudden halt to the greatest prosperity Germany had ever known, and possibly to the most rapidly increasing prosperity the world has probably ever seen.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 xml:space="preserve">           ---http://www.archive.org/stream/worldwarleadersh00elyr/worldwarleadersh00elyr_djvu.txt</w:t>
      </w: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Most large corporate enterprises today have divisions for strategic planning that require intelligence reports. Competitive enterprises are undeniably interested in the plans of their competitors; despite laws against such practices, industrial espionage is difficult to detect and control and is known to be an active tool for gaining such foreknowledge. </w:t>
      </w:r>
      <w:r w:rsidRPr="00CB3BCA">
        <w:rPr>
          <w:rStyle w:val="FootnoteReference"/>
        </w:rPr>
        <w:footnoteReference w:id="1"/>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Allegations of intelligence collection at the national level: charges and countercharges:</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is not uncommon to have nations claiming that each is trying to get economically significant scientific and technical information to file counterclaims of each spying on the other. One conflict comes from the fact that the United States considers certain practices illegal, which are normal business practice in other countries.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Nations have different views of what constitutes offensive and defensive economic intelligence: "Decisions informed by the provision of economic intelligence range from determining whether to raise interest rates to the proper stance to take in     . . .    trade negotiations. This type of intelligence support to government decision-makers is generally accepted as a legitimate function of state intelligence services. Related intelligence services that go beyond the mere collection of information and aim to influence events directly, either at a macro-economic or firm level, are understandably more controversial.</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Citing a US example, Porteous describes a useful distinction: "... the CIA recently distinguished between</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t>intelligence used to inform government policy-makers and</w:t>
      </w:r>
    </w:p>
    <w:p w:rsidR="00C50154" w:rsidRDefault="00C50154">
      <w:pPr>
        <w:widowControl w:val="0"/>
        <w:autoSpaceDE w:val="0"/>
        <w:autoSpaceDN w:val="0"/>
        <w:adjustRightInd w:val="0"/>
        <w:spacing w:after="0" w:line="240" w:lineRule="auto"/>
        <w:rPr>
          <w:rFonts w:ascii="Arial" w:hAnsi="Arial" w:cs="Arial"/>
          <w:sz w:val="8"/>
          <w:szCs w:val="8"/>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intelligence used to influence events at the firm level,</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differentiate their economic intelligence activities in France from the direct industry-support activities in which French intelligence had engaged in the USA."</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cites the former category, intending to inform government officials, as where the CIA was allegedly supporting the formulation of American trade policy with regard to negotiations concerning audio-visual matters at the GATT. This was reportedly done through the provision of clandestinely obtained intelligence on the French bargaining position. The Americans argued that this support to government decision-makers was well within the bounds of tolerable espionage behaviour...." The Americans contrasted this with: alleged French intelligence activities in support of French commercial actors through directly transmitting clandestinely obtained proprietary information from American companies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1994, Porteous suggested that there may be a shift in the countries most eager to engage in this sort of intelligence gathering. "Early on, the French and the Russians were presented in most North American analyses as the primary practitioners of economic espionage. Now, in a realignment perhaps more attuned to today's geopolitical realities, this dubious status is being transferred to the Japanese and emerging Asian economies. In a recent article in the Far Eastern Economic Review, FBI officials stated 57 countries are running operations to obtain information out of Silicon Valley. These same officials were quoted as labelling Asian governments and multinationals, particularly Japan, Taiwan and South Korea, as the chief culprits."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differences in economic culture between Europe and Asia. Where European industry-government partnerships tend to be very formally defined, the Asian ones are more fluid. "The prospect of huge Asian multinational corporations, with their definite but elusive relationship with government, engaging in industrial or economic espionage, may open new debates on when and how intelligence services should intervene in these cases. For while European states move towards privatization (albeit retaining a "golden share") in many cases there is little sign of a lessening of links between business and government in the high growth communitarian societies of Asia. The imminent emergence of powerful Chinese multinationals out of the so-called "socialist market economy" of China will only increase this trend."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and the US have accused one another of economic, scientific and technical espionage at the national level. According to a US senator, William Cohen, French have been hiding listening devices on Air France flights in order to pick up useful economic information from business travelers." In 1993, the CIA warned U.S. aircraft manufacturers to be on the lookout for French spies at the Paris Air Show, and intelligence officials have claimed that France regularly sponsors the theft of information from U.S. companies."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declared several US intelligence officers persona non grata for alleged US economic intelligence-gathering, although Knight stated the US denied the charges.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according to Russell, also is a target. In an interesting disclosure twist, the French former intelligence official, Alexandre de Marenches describes the Japanese as experts in economic espionage. He relates that the Japanese government and industry have close ties with each other. The French intelligence agency, Direction générale de la sécurité extérieure (DGSE), studies Japanese intelligence operations abroad, trying to determine Japan's next technology target. According to de Marenches, Japan examines the global production situation, determines which country can satisfy their high- technology requirement, and then dispatches a collection delegation.</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Third-country cooperation can help block economic intelligence gathering. "In late 1978, the British government intercepted telephone conversations of detailed Japanese plans to acquire illegally a French digital telephone switching system. The British government notified France, an act that reveals the extent of intelligence exchanges between some nations. When contacted on the matter, the French telecommunications company expressed astonishment; it thought the Japanese were interested in buying not stealing the technology.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DGSE mounted an intelligence collection effort to discern Japan's plan. Through simple techniques, members of the Japanese negotiating team toured the French plant, spoke with design engineers, and took photographs of equipment and manufacturing processes. While listening to conversations in the team's hotel room [via electronic eavesdropping equipment discussed earlier], French intelligence heard the Japanese exchange information, analyze the photographs, and assign collection requirements for the next day. One delegate was to get a French designer to discuss the switching system in detail; another was to take more detailed photographs of plant equipment.</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"Alerted by the DGSE, the French company refused to grant the Japanese further access to manufacturing details. Abruptly, Japan canceled the remainder of the visit and broke off contract talks."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early 1980s, the companies Hitachi and Fujitsu, and the government agency the Ministry for International Trade and Industry (MITI) were caught stealing corporate secrets from IBM, Cray, and Fairchild Semiconductors. A 1987 Central Intelligence Agency (CIA) report "concluded that 80 percent of all Japanese government intelligence assets were directed toward the United States and Western Europe and concentrated on acquiring secrets about... technological developments."   . . .</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suffers from a degree of conflict, in that it is sensitive to economic espionage against US companies, but it also objects to those companies using business practices, routine in other countries, that are considered corrupt domestically."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is the only member of the Organization for Economic Cooperation and Development (OECD) to pass legislation-the Foreign Corrupt Practices Act-criminalizing the payment of a bribe to a foreign official. The legislation arose out of the American bribery scandals of the 1970s. These restraints, which are extraterritorial in scope, have proven a constant irritant to Americans doing business abroad.    . . .   The USA is particularly upset about the practice engaged in by some countries of not only turning a blind eye to bribery by their own nationals but recognizing these same bribes as tax-deductible business expenses.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has not been encouraged by progress in lobbying fellow OECD members to pass domestic legislation mirroring America's, or to agree to an enforceable international code condemning the practice. In the absence of any international support for these initiatives, American commercial interests have been pressuring their government either to change the international regime or to rescind the legislation. "Unwilling to rescind, the Clinton administration turned to the CIA."</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Director of Central Intelligence James Woolsey distinguished between what is licit for the US government and illicit for companies: "I... reserve the term industrial espionage to mean espionage for the direct benefit of an industry. ... I don't call it industrial espionage if the United States spies on a European corporation to find out if it is bribing its way to contracts in Asia or Latin America that it can't win honestly."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Statements of current and past US officials about economic intelligence collection</w:t>
      </w: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"Former United States Central Intelligence Agency director James Woolsey confirmed in Washington... that the US steals economic secrets "with espionage, with communications [intelligence], with reconnaissance satellites", and that there was now "some increased emphasis" on economic intelligence. He claimed that economic spying was justified because European companies had a "national culture" of bribery and were the "principle offenders from the point of view of paying bribes in major international contracts in the world".</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Responding to the European Parliament report on interception capabilities and the Echelon satellite surveillance system, Woolsey said that the "Interception Capabilities 2000" report which had been presented to the parliament's Citizens' Rights Committee on 23 February, was "intellectually honest". In two cases cited in the report, "the fact [is] that the subject of American intelligence collection was bribery."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correct", he told a packed audience of foreign press journalists...We have spied on that in the past. I hope... that the United States government continues to spy on bribery." Woolsey continued, "Whether economic or military, most US intelligence data came from open sources, he said. But "five percent is essentially secrets that we steal. We steal secrets with espionage, with communications, with reconnaissance satellites."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Explaining his view that Europe was the main centre of world industrial bribery, he asked "Why... have we in the past from time to time targeted foreign corporations and government assistance to them?... Some of our oldest friends and allies have a national culture and a national practice such that bribery is an important part of the way they try to do business in international commerce.... The part of the world that where this culture of getting contracts through bribery, that actually has a great deal of money, and is active in international contracting is to a first approximation Europe".</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principal offenders, from the point of view of paying bribes in major international contracts in the world, are Europe. And indeed, they are some of the very same companies -- the companies are in some of the very same countries where the most recent flap has arisen about alleged American industrial espionage."</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Woolsey, when newly Director of Central Intelligence in 1993, publicly announced that economic intelligence was now a CIA program. French intelligence had been aggressively going after information from American executives. Woolsey said "No more Mr. Nice Guy."</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statement in 1995 entitled "A National Security Strategy of Engagement and Enlargement", President Bill Clinton detailed just what his administration expected from American intelligence with regard to protecting or pursuing American economic interests.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adequately forecast dangers to democracy and to U.S. economic well-being, the intelligence community must track political, economic, social and military developments in those parts of the world where U.S. interests are most heavily engaged and where overt collection of information from open sources is inadequate. Economic intelligence will play an increasingly important role in helping policy-makers understand economic trends. Economic intelligence can support U.S. trade negotiators and help level the economic playing field by identifying threats to U.S. companies from foreign intelligence services and unfair trading practices.</w:t>
      </w: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http://www.answers.com/topic/technical-intelligence</w:t>
      </w: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Times New Roman" w:hAnsi="Times New Roman" w:cs="Times New Roman"/>
          <w:sz w:val="28"/>
          <w:szCs w:val="28"/>
        </w:rPr>
      </w:pPr>
    </w:p>
    <w:p w:rsidR="00C50154" w:rsidRDefault="00C50154">
      <w:pPr>
        <w:widowControl w:val="0"/>
        <w:autoSpaceDE w:val="0"/>
        <w:autoSpaceDN w:val="0"/>
        <w:adjustRightInd w:val="0"/>
        <w:spacing w:after="0" w:line="240" w:lineRule="auto"/>
        <w:rPr>
          <w:rFonts w:ascii="Arial" w:hAnsi="Arial" w:cs="Arial"/>
          <w:sz w:val="20"/>
          <w:szCs w:val="20"/>
        </w:rPr>
      </w:pPr>
    </w:p>
    <w:p w:rsidR="00C50154" w:rsidRDefault="00C5015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50154" w:rsidRDefault="00C50154">
      <w:pPr>
        <w:widowControl w:val="0"/>
        <w:autoSpaceDE w:val="0"/>
        <w:autoSpaceDN w:val="0"/>
        <w:adjustRightInd w:val="0"/>
        <w:spacing w:after="0" w:line="240" w:lineRule="auto"/>
        <w:rPr>
          <w:rFonts w:ascii="Times New Roman" w:hAnsi="Times New Roman" w:cs="Times New Roman"/>
          <w:sz w:val="34"/>
          <w:szCs w:val="34"/>
        </w:rPr>
      </w:pPr>
    </w:p>
    <w:p w:rsidR="00C50154" w:rsidRDefault="00C5015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50154" w:rsidSect="00C5015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154" w:rsidRDefault="00C50154" w:rsidP="00C50154">
      <w:pPr>
        <w:spacing w:after="0" w:line="240" w:lineRule="auto"/>
      </w:pPr>
      <w:r>
        <w:separator/>
      </w:r>
    </w:p>
  </w:endnote>
  <w:endnote w:type="continuationSeparator" w:id="0">
    <w:p w:rsidR="00C50154" w:rsidRDefault="00C50154" w:rsidP="00C501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54" w:rsidRDefault="00C5015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154" w:rsidRDefault="00C50154" w:rsidP="00C50154">
      <w:pPr>
        <w:spacing w:after="0" w:line="240" w:lineRule="auto"/>
      </w:pPr>
      <w:r>
        <w:separator/>
      </w:r>
    </w:p>
  </w:footnote>
  <w:footnote w:type="continuationSeparator" w:id="0">
    <w:p w:rsidR="00C50154" w:rsidRDefault="00C50154" w:rsidP="00C50154">
      <w:pPr>
        <w:spacing w:after="0" w:line="240" w:lineRule="auto"/>
      </w:pPr>
      <w:r>
        <w:continuationSeparator/>
      </w:r>
    </w:p>
  </w:footnote>
  <w:footnote w:id="1">
    <w:p w:rsidR="00C50154" w:rsidRDefault="00C50154">
      <w:pPr>
        <w:widowControl w:val="0"/>
        <w:autoSpaceDE w:val="0"/>
        <w:autoSpaceDN w:val="0"/>
        <w:adjustRightInd w:val="0"/>
        <w:spacing w:before="150" w:after="0" w:line="240" w:lineRule="auto"/>
        <w:ind w:left="720" w:right="720"/>
        <w:rPr>
          <w:rFonts w:ascii="Arial" w:hAnsi="Arial" w:cs="Arial"/>
          <w:sz w:val="20"/>
          <w:szCs w:val="20"/>
        </w:rPr>
      </w:pPr>
      <w:r w:rsidRPr="00CB3BCA">
        <w:rPr>
          <w:rStyle w:val="FootnoteReference"/>
        </w:rPr>
        <w:footnoteRef/>
      </w:r>
      <w:r>
        <w:rPr>
          <w:rFonts w:ascii="Arial" w:hAnsi="Arial" w:cs="Arial"/>
          <w:sz w:val="20"/>
          <w:szCs w:val="20"/>
        </w:rPr>
        <w:t xml:space="preserve"> "Espionage,"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54" w:rsidRDefault="00C5015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154"/>
    <w:rsid w:val="00C50154"/>
    <w:rsid w:val="00CB3BC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CB3BCA"/>
    <w:rPr>
      <w:vertAlign w:val="superscript"/>
    </w:rPr>
  </w:style>
  <w:style w:type="character" w:styleId="FootnoteReference">
    <w:name w:val="footnote reference"/>
    <w:basedOn w:val="DefaultParagraphFont"/>
    <w:uiPriority w:val="99"/>
    <w:semiHidden/>
    <w:unhideWhenUsed/>
    <w:rsid w:val="00CB3BC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5719</Words>
  <Characters>32600</Characters>
  <Application>Microsoft Office Word</Application>
  <DocSecurity>0</DocSecurity>
  <Lines>271</Lines>
  <Paragraphs>76</Paragraphs>
  <ScaleCrop>false</ScaleCrop>
  <Company/>
  <LinksUpToDate>false</LinksUpToDate>
  <CharactersWithSpaces>38243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2016-05-16T14:31:00Z</dcterms:created>
  <dcterms:modified xsi:type="dcterms:W3CDTF">2016-05-16T14:31:00Z</dcterms:modified>
</cp:coreProperties>
</file>